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2956C7" w14:textId="77777777" w:rsidR="00343CDA" w:rsidRPr="00343CDA" w:rsidRDefault="00343CDA" w:rsidP="00343CDA">
      <w:pPr>
        <w:jc w:val="center"/>
        <w:rPr>
          <w:b/>
          <w:bCs/>
        </w:rPr>
      </w:pPr>
      <w:r w:rsidRPr="00343CDA">
        <w:rPr>
          <w:b/>
          <w:bCs/>
        </w:rPr>
        <w:fldChar w:fldCharType="begin"/>
      </w:r>
      <w:r w:rsidRPr="00343CDA">
        <w:rPr>
          <w:b/>
          <w:bCs/>
        </w:rPr>
        <w:instrText>HYPERLINK "https://ops.nowogard.pl/15-aktualnosci/609-dodatek-oslonowy-w-2024-roku"</w:instrText>
      </w:r>
      <w:r w:rsidRPr="00343CDA">
        <w:rPr>
          <w:b/>
          <w:bCs/>
        </w:rPr>
      </w:r>
      <w:r w:rsidRPr="00343CDA">
        <w:rPr>
          <w:b/>
          <w:bCs/>
        </w:rPr>
        <w:fldChar w:fldCharType="separate"/>
      </w:r>
      <w:r w:rsidRPr="00343CDA">
        <w:rPr>
          <w:rStyle w:val="Hipercze"/>
          <w:b/>
          <w:bCs/>
        </w:rPr>
        <w:t xml:space="preserve">Dodatek osłonowy w 2024 roku </w:t>
      </w:r>
      <w:r w:rsidRPr="00343CDA">
        <w:fldChar w:fldCharType="end"/>
      </w:r>
    </w:p>
    <w:p w14:paraId="44796F5B" w14:textId="77777777" w:rsidR="00343CDA" w:rsidRPr="00343CDA" w:rsidRDefault="00343CDA" w:rsidP="00343CDA">
      <w:r w:rsidRPr="00343CDA">
        <w:t>Dodatek osłonowy ma za zadanie zrekompensować osobom najuboższym skutki inflacji i podwyżek energii. Dodatek będzie przyznawany za okres od 1 stycznia do 30 czerwca 2024r. Nadal przysługiwać będzie osobom, które spełnią określone kryterium dochodowe:</w:t>
      </w:r>
    </w:p>
    <w:p w14:paraId="01B1D29A" w14:textId="77777777" w:rsidR="00343CDA" w:rsidRPr="00343CDA" w:rsidRDefault="00343CDA" w:rsidP="00343CDA">
      <w:pPr>
        <w:numPr>
          <w:ilvl w:val="0"/>
          <w:numId w:val="2"/>
        </w:numPr>
      </w:pPr>
      <w:r w:rsidRPr="00343CDA">
        <w:t>w gospodarstwie domowym jednoosobowym, w którym wysokość przeciętnego miesięcznego dochodu w rozumieniu art. 3 pkt 1 ustawy z dnia 28 listopada 2003r. o świadczeniach rodzinnych nie przekracza kwoty 2100 zł;</w:t>
      </w:r>
    </w:p>
    <w:p w14:paraId="1DE90E94" w14:textId="77777777" w:rsidR="00343CDA" w:rsidRPr="00343CDA" w:rsidRDefault="00343CDA" w:rsidP="00343CDA">
      <w:pPr>
        <w:numPr>
          <w:ilvl w:val="0"/>
          <w:numId w:val="2"/>
        </w:numPr>
      </w:pPr>
      <w:r w:rsidRPr="00343CDA">
        <w:t>osobie w gospodarstwie domowym wieloosobowym, w którym wysokość tak rozumianego przeciętnego miesięcznego dochodu nie przekracza kwoty 1500 zł na osobę;</w:t>
      </w:r>
    </w:p>
    <w:p w14:paraId="10E0F2D3" w14:textId="77777777" w:rsidR="00343CDA" w:rsidRPr="00343CDA" w:rsidRDefault="00343CDA" w:rsidP="00343CDA">
      <w:r w:rsidRPr="00343CDA">
        <w:t>W przypadku, gdy wysokość przeciętnego miesięcznego dochodu na osobę przekracza powyższe kwoty, przy wypłacie świadczenia obowiązuje tzw. zasada „złotówka za złotówkę”. Oznacza to, że wypłaca się dodatek w wysokości różnicy między kwotą dodatku osłonowego, a kwotą, o którą został przekroczony przeciętny miesięczny dochód na osobę. W przypadku, gdy wysokość dodatku osłonowego, ustalona zgodnie z tymi zasadami, jest niższa niż 20 zł, dodatek ten nie przysługuje.</w:t>
      </w:r>
    </w:p>
    <w:p w14:paraId="20D055D5" w14:textId="77777777" w:rsidR="00343CDA" w:rsidRPr="00343CDA" w:rsidRDefault="00343CDA" w:rsidP="00343CDA">
      <w:r w:rsidRPr="00343CDA">
        <w:t>W 2024 r. dodatek osłonowy został obliczony w/g następującego wzoru: (wartość dodatku osłonowego z 2022 r. + kwota waloryzacji wskaźnikiem 14,4 %) i całość dzieli się przez 2.</w:t>
      </w:r>
    </w:p>
    <w:p w14:paraId="7379834C" w14:textId="77777777" w:rsidR="00343CDA" w:rsidRPr="00343CDA" w:rsidRDefault="00343CDA" w:rsidP="00343CDA">
      <w:r w:rsidRPr="00343CDA">
        <w:t>Dodatek na 2024 r. wynosi 50% dodatku osłonowego z 2022 r., ponieważ przysługuje tylko za okres 1 stycznia 2024r. – 30 czerwca 2024 r.</w:t>
      </w:r>
    </w:p>
    <w:p w14:paraId="17AF0049" w14:textId="77777777" w:rsidR="00343CDA" w:rsidRPr="00343CDA" w:rsidRDefault="00343CDA" w:rsidP="00343CDA">
      <w:r w:rsidRPr="00343CDA">
        <w:t>Dodatek osłonowy po zastosowaniu powyższego wzoru będzie wynosił:</w:t>
      </w:r>
    </w:p>
    <w:p w14:paraId="2FAAA5CB" w14:textId="77777777" w:rsidR="00343CDA" w:rsidRPr="00343CDA" w:rsidRDefault="00343CDA" w:rsidP="00343CDA">
      <w:pPr>
        <w:numPr>
          <w:ilvl w:val="0"/>
          <w:numId w:val="3"/>
        </w:numPr>
      </w:pPr>
      <w:r w:rsidRPr="00343CDA">
        <w:t>228,80 zł dla jednoosobowego gospodarstwa domowego,</w:t>
      </w:r>
    </w:p>
    <w:p w14:paraId="40A73C34" w14:textId="77777777" w:rsidR="00343CDA" w:rsidRPr="00343CDA" w:rsidRDefault="00343CDA" w:rsidP="00343CDA">
      <w:pPr>
        <w:numPr>
          <w:ilvl w:val="0"/>
          <w:numId w:val="3"/>
        </w:numPr>
      </w:pPr>
      <w:r w:rsidRPr="00343CDA">
        <w:t>343,20 zł dla gospodarstwa dwu- i trzyosobowego,</w:t>
      </w:r>
    </w:p>
    <w:p w14:paraId="6ABD8076" w14:textId="77777777" w:rsidR="00343CDA" w:rsidRPr="00343CDA" w:rsidRDefault="00343CDA" w:rsidP="00343CDA">
      <w:pPr>
        <w:numPr>
          <w:ilvl w:val="0"/>
          <w:numId w:val="3"/>
        </w:numPr>
      </w:pPr>
      <w:r w:rsidRPr="00343CDA">
        <w:t>486,20 zł dla gospodarstwa cztero- i pięcioosobowego,</w:t>
      </w:r>
    </w:p>
    <w:p w14:paraId="02F62C73" w14:textId="77777777" w:rsidR="00343CDA" w:rsidRPr="00343CDA" w:rsidRDefault="00343CDA" w:rsidP="00343CDA">
      <w:pPr>
        <w:numPr>
          <w:ilvl w:val="0"/>
          <w:numId w:val="3"/>
        </w:numPr>
      </w:pPr>
      <w:r w:rsidRPr="00343CDA">
        <w:t>657,80 zł dla gospodarstwa składającego się z sześciu i więcej osób.</w:t>
      </w:r>
    </w:p>
    <w:p w14:paraId="3913FBBD" w14:textId="77777777" w:rsidR="00343CDA" w:rsidRPr="00343CDA" w:rsidRDefault="00343CDA" w:rsidP="00343CDA">
      <w:r w:rsidRPr="00343CDA">
        <w:t>Przepisy przewidują także podwyższony dodatek osłonowy przysługuje on osobom opalającym domy węglem i będzie wynosił:</w:t>
      </w:r>
    </w:p>
    <w:p w14:paraId="4EAD51D6" w14:textId="77777777" w:rsidR="00343CDA" w:rsidRPr="00343CDA" w:rsidRDefault="00343CDA" w:rsidP="00343CDA">
      <w:pPr>
        <w:numPr>
          <w:ilvl w:val="0"/>
          <w:numId w:val="4"/>
        </w:numPr>
      </w:pPr>
      <w:r w:rsidRPr="00343CDA">
        <w:t>286 zł dla jednoosobowego gospodarstwa domowego,</w:t>
      </w:r>
    </w:p>
    <w:p w14:paraId="6A2956DB" w14:textId="77777777" w:rsidR="00343CDA" w:rsidRPr="00343CDA" w:rsidRDefault="00343CDA" w:rsidP="00343CDA">
      <w:pPr>
        <w:numPr>
          <w:ilvl w:val="0"/>
          <w:numId w:val="4"/>
        </w:numPr>
      </w:pPr>
      <w:r w:rsidRPr="00343CDA">
        <w:t>429 zł dla gospodarstwa dwu- i trzyosobowego,</w:t>
      </w:r>
    </w:p>
    <w:p w14:paraId="4EF600C6" w14:textId="77777777" w:rsidR="00343CDA" w:rsidRPr="00343CDA" w:rsidRDefault="00343CDA" w:rsidP="00343CDA">
      <w:pPr>
        <w:numPr>
          <w:ilvl w:val="0"/>
          <w:numId w:val="4"/>
        </w:numPr>
      </w:pPr>
      <w:r w:rsidRPr="00343CDA">
        <w:t>607,75 zł dla gospodarstwa cztero- i pięcioosobowego,</w:t>
      </w:r>
    </w:p>
    <w:p w14:paraId="4E889760" w14:textId="77777777" w:rsidR="00343CDA" w:rsidRPr="00343CDA" w:rsidRDefault="00343CDA" w:rsidP="00343CDA">
      <w:pPr>
        <w:numPr>
          <w:ilvl w:val="0"/>
          <w:numId w:val="4"/>
        </w:numPr>
      </w:pPr>
      <w:r w:rsidRPr="00343CDA">
        <w:t>822,25 zł dla gospodarstwa składającego się z sześciu i więcej osób.</w:t>
      </w:r>
    </w:p>
    <w:p w14:paraId="692429D8" w14:textId="77777777" w:rsidR="00343CDA" w:rsidRPr="00343CDA" w:rsidRDefault="00343CDA" w:rsidP="00343CDA">
      <w:r w:rsidRPr="00343CDA">
        <w:t>Wnioski można składać w okresie od 1 stycznia 2024 r. do 30 kwietnia 2024 r.</w:t>
      </w:r>
    </w:p>
    <w:p w14:paraId="2B6639DB" w14:textId="77777777" w:rsidR="00343CDA" w:rsidRPr="00343CDA" w:rsidRDefault="00343CDA" w:rsidP="00343CDA">
      <w:pPr>
        <w:numPr>
          <w:ilvl w:val="0"/>
          <w:numId w:val="5"/>
        </w:numPr>
      </w:pPr>
      <w:r w:rsidRPr="00343CDA">
        <w:t xml:space="preserve">elektronicznie za pośrednictwem platformy </w:t>
      </w:r>
      <w:proofErr w:type="spellStart"/>
      <w:r w:rsidRPr="00343CDA">
        <w:t>ePUAP</w:t>
      </w:r>
      <w:proofErr w:type="spellEnd"/>
    </w:p>
    <w:p w14:paraId="0BC6601A" w14:textId="41EB9261" w:rsidR="00343CDA" w:rsidRPr="00343CDA" w:rsidRDefault="00343CDA" w:rsidP="00343CDA">
      <w:pPr>
        <w:numPr>
          <w:ilvl w:val="0"/>
          <w:numId w:val="5"/>
        </w:numPr>
      </w:pPr>
      <w:r w:rsidRPr="00343CDA">
        <w:t>w formie papierowej w  Ośrodk</w:t>
      </w:r>
      <w:r>
        <w:t>u</w:t>
      </w:r>
      <w:r w:rsidRPr="00343CDA">
        <w:t xml:space="preserve"> Pomocy Społecznej w </w:t>
      </w:r>
      <w:r>
        <w:t>Golczewie ul. Zwycięstwa 25</w:t>
      </w:r>
      <w:r w:rsidR="00B70583">
        <w:br/>
      </w:r>
      <w:r w:rsidRPr="00343CDA">
        <w:t xml:space="preserve"> od poniedziałku do piątku w godzinach od 7:30 do 15:30</w:t>
      </w:r>
      <w:r>
        <w:t xml:space="preserve"> pokój nr 4</w:t>
      </w:r>
    </w:p>
    <w:p w14:paraId="54617B3E" w14:textId="598A0219" w:rsidR="00343CDA" w:rsidRPr="00343CDA" w:rsidRDefault="00343CDA" w:rsidP="00343CDA">
      <w:r w:rsidRPr="00343CDA">
        <w:t>Dodatkowe informacje można uzyskać pod numerem telefonu 91</w:t>
      </w:r>
      <w:r>
        <w:t xml:space="preserve"> 32 71 778</w:t>
      </w:r>
    </w:p>
    <w:p w14:paraId="453C9C53" w14:textId="77777777" w:rsidR="00CA53C9" w:rsidRDefault="00CA53C9"/>
    <w:sectPr w:rsidR="00CA5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B4795"/>
    <w:multiLevelType w:val="multilevel"/>
    <w:tmpl w:val="D18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C15DE"/>
    <w:multiLevelType w:val="multilevel"/>
    <w:tmpl w:val="251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35722"/>
    <w:multiLevelType w:val="multilevel"/>
    <w:tmpl w:val="E33A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04BD5"/>
    <w:multiLevelType w:val="multilevel"/>
    <w:tmpl w:val="F648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A1118"/>
    <w:multiLevelType w:val="multilevel"/>
    <w:tmpl w:val="F474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946384">
    <w:abstractNumId w:val="4"/>
  </w:num>
  <w:num w:numId="2" w16cid:durableId="160246008">
    <w:abstractNumId w:val="1"/>
  </w:num>
  <w:num w:numId="3" w16cid:durableId="988900008">
    <w:abstractNumId w:val="3"/>
  </w:num>
  <w:num w:numId="4" w16cid:durableId="1596088308">
    <w:abstractNumId w:val="0"/>
  </w:num>
  <w:num w:numId="5" w16cid:durableId="1646087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AF"/>
    <w:rsid w:val="00343CDA"/>
    <w:rsid w:val="004534AF"/>
    <w:rsid w:val="00B70583"/>
    <w:rsid w:val="00CA53C9"/>
    <w:rsid w:val="00D44BD4"/>
    <w:rsid w:val="00D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431B"/>
  <w15:chartTrackingRefBased/>
  <w15:docId w15:val="{11AA5DB0-77C2-4E3A-A548-F47F21F0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3C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3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8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Katowicz</dc:creator>
  <cp:keywords/>
  <dc:description/>
  <cp:lastModifiedBy>Agnieszka Pawełczyk</cp:lastModifiedBy>
  <cp:revision>2</cp:revision>
  <dcterms:created xsi:type="dcterms:W3CDTF">2024-04-12T07:04:00Z</dcterms:created>
  <dcterms:modified xsi:type="dcterms:W3CDTF">2024-04-12T07:04:00Z</dcterms:modified>
</cp:coreProperties>
</file>